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D6928C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0C0E631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34BBDC4" w14:textId="77777777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177181">
        <w:rPr>
          <w:rFonts w:ascii="Corbel" w:hAnsi="Corbel"/>
          <w:i/>
          <w:smallCaps/>
          <w:sz w:val="24"/>
          <w:szCs w:val="24"/>
        </w:rPr>
        <w:t>2020-202</w:t>
      </w:r>
      <w:r w:rsidR="0021577F">
        <w:rPr>
          <w:rFonts w:ascii="Corbel" w:hAnsi="Corbel"/>
          <w:i/>
          <w:smallCaps/>
          <w:sz w:val="24"/>
          <w:szCs w:val="24"/>
        </w:rPr>
        <w:t>2</w:t>
      </w:r>
    </w:p>
    <w:p w14:paraId="3BBBEB7C" w14:textId="77777777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2020/2021</w:t>
      </w:r>
    </w:p>
    <w:p w14:paraId="3345C17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61B249C" w14:textId="77777777" w:rsidR="0085747A" w:rsidRDefault="0085747A" w:rsidP="0021577F">
      <w:pPr>
        <w:pStyle w:val="Punktygwne"/>
        <w:numPr>
          <w:ilvl w:val="0"/>
          <w:numId w:val="4"/>
        </w:numPr>
        <w:spacing w:before="0" w:after="0"/>
        <w:ind w:left="426" w:hanging="349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2A582142" w14:textId="77777777" w:rsidR="0021577F" w:rsidRPr="009C54AE" w:rsidRDefault="0021577F" w:rsidP="0021577F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928E1B0" w14:textId="77777777" w:rsidTr="0021577F">
        <w:tc>
          <w:tcPr>
            <w:tcW w:w="2694" w:type="dxa"/>
            <w:vAlign w:val="center"/>
          </w:tcPr>
          <w:p w14:paraId="1200976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BBC12C5" w14:textId="77777777" w:rsidR="0085747A" w:rsidRPr="009C54AE" w:rsidRDefault="00E274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274AC">
              <w:rPr>
                <w:rFonts w:ascii="Corbel" w:hAnsi="Corbel"/>
                <w:b w:val="0"/>
                <w:sz w:val="24"/>
                <w:szCs w:val="24"/>
              </w:rPr>
              <w:t>Bankowość detaliczna i korporacyjna</w:t>
            </w:r>
          </w:p>
        </w:tc>
      </w:tr>
      <w:tr w:rsidR="0085747A" w:rsidRPr="009C54AE" w14:paraId="5756C5E5" w14:textId="77777777" w:rsidTr="0021577F">
        <w:tc>
          <w:tcPr>
            <w:tcW w:w="2694" w:type="dxa"/>
            <w:vAlign w:val="center"/>
          </w:tcPr>
          <w:p w14:paraId="7066F9C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988FCCB" w14:textId="77777777" w:rsidR="0085747A" w:rsidRPr="009C54AE" w:rsidRDefault="00013E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="009B403B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B403B">
              <w:rPr>
                <w:rFonts w:ascii="Corbel" w:hAnsi="Corbel"/>
                <w:b w:val="0"/>
                <w:sz w:val="24"/>
                <w:szCs w:val="24"/>
              </w:rPr>
              <w:t>I/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="009B403B">
              <w:rPr>
                <w:rFonts w:ascii="Corbel" w:hAnsi="Corbel"/>
                <w:b w:val="0"/>
                <w:sz w:val="24"/>
                <w:szCs w:val="24"/>
              </w:rPr>
              <w:t>/C</w:t>
            </w:r>
            <w:r>
              <w:rPr>
                <w:rFonts w:ascii="Corbel" w:hAnsi="Corbel"/>
                <w:b w:val="0"/>
                <w:sz w:val="24"/>
                <w:szCs w:val="24"/>
              </w:rPr>
              <w:t>-1.8c</w:t>
            </w:r>
          </w:p>
        </w:tc>
      </w:tr>
      <w:tr w:rsidR="0085747A" w:rsidRPr="009C54AE" w14:paraId="22BDA3E6" w14:textId="77777777" w:rsidTr="0021577F">
        <w:tc>
          <w:tcPr>
            <w:tcW w:w="2694" w:type="dxa"/>
            <w:vAlign w:val="center"/>
          </w:tcPr>
          <w:p w14:paraId="36F2CD57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BBC52B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21577F" w:rsidRPr="009C54AE" w14:paraId="27E047CD" w14:textId="77777777" w:rsidTr="0021577F">
        <w:tc>
          <w:tcPr>
            <w:tcW w:w="2694" w:type="dxa"/>
            <w:vAlign w:val="center"/>
          </w:tcPr>
          <w:p w14:paraId="60458698" w14:textId="77777777" w:rsidR="0021577F" w:rsidRPr="009C54AE" w:rsidRDefault="0021577F" w:rsidP="002157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6495F77" w14:textId="77777777" w:rsidR="0021577F" w:rsidRPr="009C54AE" w:rsidRDefault="0021577F" w:rsidP="002157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DF520C2" w14:textId="77777777" w:rsidTr="0021577F">
        <w:tc>
          <w:tcPr>
            <w:tcW w:w="2694" w:type="dxa"/>
            <w:vAlign w:val="center"/>
          </w:tcPr>
          <w:p w14:paraId="622F48B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B051B4C" w14:textId="77777777" w:rsidR="0085747A" w:rsidRPr="009C54AE" w:rsidRDefault="00013E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24238CD" w14:textId="77777777" w:rsidTr="0021577F">
        <w:tc>
          <w:tcPr>
            <w:tcW w:w="2694" w:type="dxa"/>
            <w:vAlign w:val="center"/>
          </w:tcPr>
          <w:p w14:paraId="5FF6666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AC3528A" w14:textId="77777777" w:rsidR="0085747A" w:rsidRPr="009C54AE" w:rsidRDefault="002157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013E7F">
              <w:rPr>
                <w:rFonts w:ascii="Corbel" w:hAnsi="Corbel"/>
                <w:b w:val="0"/>
                <w:sz w:val="24"/>
                <w:szCs w:val="24"/>
              </w:rPr>
              <w:t>rug</w:t>
            </w:r>
            <w:r>
              <w:rPr>
                <w:rFonts w:ascii="Corbel" w:hAnsi="Corbel"/>
                <w:b w:val="0"/>
                <w:sz w:val="24"/>
                <w:szCs w:val="24"/>
              </w:rPr>
              <w:t>iego stopnia</w:t>
            </w:r>
          </w:p>
        </w:tc>
      </w:tr>
      <w:tr w:rsidR="0085747A" w:rsidRPr="009C54AE" w14:paraId="19953057" w14:textId="77777777" w:rsidTr="0021577F">
        <w:tc>
          <w:tcPr>
            <w:tcW w:w="2694" w:type="dxa"/>
            <w:vAlign w:val="center"/>
          </w:tcPr>
          <w:p w14:paraId="4189BA9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BC7C31E" w14:textId="77777777" w:rsidR="0085747A" w:rsidRPr="009C54AE" w:rsidRDefault="002157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328C53EA" w14:textId="77777777" w:rsidTr="0021577F">
        <w:tc>
          <w:tcPr>
            <w:tcW w:w="2694" w:type="dxa"/>
            <w:vAlign w:val="center"/>
          </w:tcPr>
          <w:p w14:paraId="0B6C364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16BE065" w14:textId="77777777" w:rsidR="0085747A" w:rsidRPr="009C54AE" w:rsidRDefault="002157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9C54AE" w14:paraId="240542F1" w14:textId="77777777" w:rsidTr="0021577F">
        <w:tc>
          <w:tcPr>
            <w:tcW w:w="2694" w:type="dxa"/>
            <w:vAlign w:val="center"/>
          </w:tcPr>
          <w:p w14:paraId="4C7C0DF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E300A3A" w14:textId="77777777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E274AC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4F0C3FD7" w14:textId="77777777" w:rsidTr="0021577F">
        <w:tc>
          <w:tcPr>
            <w:tcW w:w="2694" w:type="dxa"/>
            <w:vAlign w:val="center"/>
          </w:tcPr>
          <w:p w14:paraId="78E5D24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3C170AC" w14:textId="77777777" w:rsidR="0085747A" w:rsidRPr="009C54AE" w:rsidRDefault="002157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pecjalnościowy </w:t>
            </w:r>
            <w:r w:rsidR="00013E7F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923D7D" w:rsidRPr="009C54AE" w14:paraId="42FFB89D" w14:textId="77777777" w:rsidTr="0021577F">
        <w:tc>
          <w:tcPr>
            <w:tcW w:w="2694" w:type="dxa"/>
            <w:vAlign w:val="center"/>
          </w:tcPr>
          <w:p w14:paraId="23F9EE4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636E519" w14:textId="77777777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E942E5E" w14:textId="77777777" w:rsidTr="0021577F">
        <w:tc>
          <w:tcPr>
            <w:tcW w:w="2694" w:type="dxa"/>
            <w:vAlign w:val="center"/>
          </w:tcPr>
          <w:p w14:paraId="675A32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A47C66E" w14:textId="77777777" w:rsidR="0085747A" w:rsidRPr="009C54AE" w:rsidRDefault="00E274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274AC">
              <w:rPr>
                <w:rFonts w:ascii="Corbel" w:hAnsi="Corbel"/>
                <w:b w:val="0"/>
                <w:sz w:val="24"/>
                <w:szCs w:val="24"/>
              </w:rPr>
              <w:t>Dr hab. Ryszard Kata, prof. UR</w:t>
            </w:r>
          </w:p>
        </w:tc>
      </w:tr>
      <w:tr w:rsidR="0085747A" w:rsidRPr="009C54AE" w14:paraId="72C01C9C" w14:textId="77777777" w:rsidTr="0021577F">
        <w:tc>
          <w:tcPr>
            <w:tcW w:w="2694" w:type="dxa"/>
            <w:vAlign w:val="center"/>
          </w:tcPr>
          <w:p w14:paraId="15C3C62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294D51B" w14:textId="77777777" w:rsidR="0085747A" w:rsidRPr="009C54AE" w:rsidRDefault="00E274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274AC">
              <w:rPr>
                <w:rFonts w:ascii="Corbel" w:hAnsi="Corbel"/>
                <w:b w:val="0"/>
                <w:sz w:val="24"/>
                <w:szCs w:val="24"/>
              </w:rPr>
              <w:t xml:space="preserve">mgr Magdalena </w:t>
            </w:r>
            <w:r w:rsidR="006C4251">
              <w:rPr>
                <w:rFonts w:ascii="Corbel" w:hAnsi="Corbel"/>
                <w:b w:val="0"/>
                <w:sz w:val="24"/>
                <w:szCs w:val="24"/>
              </w:rPr>
              <w:t xml:space="preserve">D. </w:t>
            </w:r>
            <w:r w:rsidRPr="00E274AC">
              <w:rPr>
                <w:rFonts w:ascii="Corbel" w:hAnsi="Corbel"/>
                <w:b w:val="0"/>
                <w:sz w:val="24"/>
                <w:szCs w:val="24"/>
              </w:rPr>
              <w:t>Suraj</w:t>
            </w:r>
          </w:p>
        </w:tc>
      </w:tr>
    </w:tbl>
    <w:p w14:paraId="4F16888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E8086A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3B96AF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BF89DD1" w14:textId="77777777" w:rsidTr="0021577F">
        <w:trPr>
          <w:jc w:val="center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93A1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346F65F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68F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F841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A6E6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9F9F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6B04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554D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43C5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B51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93CA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4412B70" w14:textId="77777777" w:rsidTr="0021577F">
        <w:trPr>
          <w:trHeight w:val="453"/>
          <w:jc w:val="center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B6253" w14:textId="77777777" w:rsidR="00015B8F" w:rsidRPr="009C54AE" w:rsidRDefault="00E274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7C65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00C29" w14:textId="77777777" w:rsidR="00015B8F" w:rsidRPr="009C54AE" w:rsidRDefault="00E274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F489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10F4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37CF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D103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36E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1C5B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9FF3A" w14:textId="77777777" w:rsidR="00015B8F" w:rsidRPr="009C54AE" w:rsidRDefault="00013E7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32C3996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2A9F76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D85D275" w14:textId="77777777" w:rsidR="0021577F" w:rsidRPr="003C0190" w:rsidRDefault="0021577F" w:rsidP="0021577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369947"/>
      <w:bookmarkStart w:id="1" w:name="_Hlk57004889"/>
      <w:bookmarkStart w:id="2" w:name="_Hlk57373058"/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3C0190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41E7C5BE" w14:textId="77777777" w:rsidR="0021577F" w:rsidRPr="009C54AE" w:rsidRDefault="0021577F" w:rsidP="0021577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0"/>
      <w:r w:rsidRPr="003C0190">
        <w:rPr>
          <w:rFonts w:ascii="Corbel" w:hAnsi="Corbel"/>
          <w:b w:val="0"/>
          <w:smallCaps w:val="0"/>
          <w:szCs w:val="24"/>
        </w:rPr>
        <w:t>ć</w:t>
      </w:r>
    </w:p>
    <w:bookmarkEnd w:id="1"/>
    <w:bookmarkEnd w:id="2"/>
    <w:p w14:paraId="7399F1F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3E3CEA4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57B61FE" w14:textId="77777777" w:rsidR="009C54AE" w:rsidRPr="0021577F" w:rsidRDefault="0021577F" w:rsidP="00E274AC">
      <w:pPr>
        <w:pStyle w:val="Punktygwne"/>
        <w:spacing w:before="0" w:after="0"/>
        <w:ind w:firstLine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9F74EE" w:rsidRPr="0021577F">
        <w:rPr>
          <w:rFonts w:ascii="Corbel" w:hAnsi="Corbel"/>
          <w:b w:val="0"/>
          <w:smallCaps w:val="0"/>
          <w:szCs w:val="24"/>
        </w:rPr>
        <w:t>aliczenie z oceną</w:t>
      </w:r>
    </w:p>
    <w:p w14:paraId="696AFCDA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731E2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099F4CE" w14:textId="77777777" w:rsidTr="00745302">
        <w:tc>
          <w:tcPr>
            <w:tcW w:w="9670" w:type="dxa"/>
          </w:tcPr>
          <w:p w14:paraId="03586150" w14:textId="77777777" w:rsidR="0085747A" w:rsidRPr="009C54AE" w:rsidRDefault="00E274A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27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mikro i makroekonomii. Ponadto wymagana jest znajomość aktualnych wydarzeń 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obszaru</w:t>
            </w:r>
            <w:r w:rsidRPr="00E27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bankowości.</w:t>
            </w:r>
          </w:p>
        </w:tc>
      </w:tr>
    </w:tbl>
    <w:p w14:paraId="5D516C4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B30FB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4B6DF2D6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409C70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625DFE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20876AC2" w14:textId="77777777" w:rsidTr="00923D7D">
        <w:tc>
          <w:tcPr>
            <w:tcW w:w="851" w:type="dxa"/>
            <w:vAlign w:val="center"/>
          </w:tcPr>
          <w:p w14:paraId="460B0113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F35082D" w14:textId="77777777" w:rsidR="0085747A" w:rsidRPr="009C54AE" w:rsidRDefault="00E274A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274AC">
              <w:rPr>
                <w:rFonts w:ascii="Corbel" w:hAnsi="Corbel"/>
                <w:b w:val="0"/>
                <w:sz w:val="24"/>
                <w:szCs w:val="24"/>
              </w:rPr>
              <w:t>Zapoznanie studenta z wiedzą dotyczącą struktury i funkcjonowania systemu bankowego, zasad działalności operacyjnej banków, ryzyka bankowego, rodzajów bankowości i usług finansowych banków</w:t>
            </w:r>
          </w:p>
        </w:tc>
      </w:tr>
      <w:tr w:rsidR="0085747A" w:rsidRPr="009C54AE" w14:paraId="0D46A28D" w14:textId="77777777" w:rsidTr="00923D7D">
        <w:tc>
          <w:tcPr>
            <w:tcW w:w="851" w:type="dxa"/>
            <w:vAlign w:val="center"/>
          </w:tcPr>
          <w:p w14:paraId="0617681A" w14:textId="77777777" w:rsidR="0085747A" w:rsidRPr="009C54AE" w:rsidRDefault="00E274A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B0155D5" w14:textId="77777777" w:rsidR="0085747A" w:rsidRPr="009C54AE" w:rsidRDefault="00E274A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274AC">
              <w:rPr>
                <w:rFonts w:ascii="Corbel" w:hAnsi="Corbel"/>
                <w:b w:val="0"/>
                <w:sz w:val="24"/>
                <w:szCs w:val="24"/>
              </w:rPr>
              <w:t>Wiedza na temat działalności banków detalicznych i korporacyjnych, oferty usług finansowych tego rodzaju banków. Umiejętność ich klasyfikacji i charakterystyki oraz umiejętność posługiwania się podstawowym aparatem pojęciowym w obszarze bankowości detalicznej i korporacyjnej.</w:t>
            </w:r>
          </w:p>
        </w:tc>
      </w:tr>
      <w:tr w:rsidR="0085747A" w:rsidRPr="009C54AE" w14:paraId="48F6E0C2" w14:textId="77777777" w:rsidTr="00923D7D">
        <w:tc>
          <w:tcPr>
            <w:tcW w:w="851" w:type="dxa"/>
            <w:vAlign w:val="center"/>
          </w:tcPr>
          <w:p w14:paraId="69D6AA5A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E274AC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B522233" w14:textId="77777777" w:rsidR="0085747A" w:rsidRPr="009C54AE" w:rsidRDefault="00E274A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274AC">
              <w:rPr>
                <w:rFonts w:ascii="Corbel" w:hAnsi="Corbel"/>
                <w:b w:val="0"/>
                <w:sz w:val="24"/>
                <w:szCs w:val="24"/>
              </w:rPr>
              <w:t>Wypracowanie umiejętności w zakresie analizowania i interpretacji informacji i danych liczbowych dotyczących bankowości detalicznej i korporacyjnej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421951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055084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92C660A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11E83688" w14:textId="77777777" w:rsidTr="00013E7F">
        <w:tc>
          <w:tcPr>
            <w:tcW w:w="1680" w:type="dxa"/>
            <w:vAlign w:val="center"/>
          </w:tcPr>
          <w:p w14:paraId="77534EF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520968E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E0ADDB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554927C9" w14:textId="77777777" w:rsidTr="00013E7F">
        <w:tc>
          <w:tcPr>
            <w:tcW w:w="1680" w:type="dxa"/>
          </w:tcPr>
          <w:p w14:paraId="1480C7B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2B7A75D3" w14:textId="77777777" w:rsidR="0085747A" w:rsidRPr="007819B9" w:rsidRDefault="00E274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653118" w:rsidRPr="007819B9">
              <w:rPr>
                <w:rFonts w:ascii="Corbel" w:hAnsi="Corbel"/>
                <w:b w:val="0"/>
                <w:smallCaps w:val="0"/>
                <w:szCs w:val="24"/>
              </w:rPr>
              <w:t xml:space="preserve">zna i rozumie w stopniu pogłębionym pojęcia </w:t>
            </w:r>
            <w:r w:rsidRPr="007819B9">
              <w:rPr>
                <w:rFonts w:ascii="Corbel" w:hAnsi="Corbel"/>
                <w:b w:val="0"/>
                <w:smallCaps w:val="0"/>
                <w:szCs w:val="24"/>
              </w:rPr>
              <w:t>bank</w:t>
            </w:r>
            <w:r w:rsidR="00653118" w:rsidRPr="007819B9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7819B9">
              <w:rPr>
                <w:rFonts w:ascii="Corbel" w:hAnsi="Corbel"/>
                <w:b w:val="0"/>
                <w:smallCaps w:val="0"/>
                <w:szCs w:val="24"/>
              </w:rPr>
              <w:t xml:space="preserve"> jako instytucj</w:t>
            </w:r>
            <w:r w:rsidR="00653118" w:rsidRPr="007819B9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7819B9">
              <w:rPr>
                <w:rFonts w:ascii="Corbel" w:hAnsi="Corbel"/>
                <w:b w:val="0"/>
                <w:smallCaps w:val="0"/>
                <w:szCs w:val="24"/>
              </w:rPr>
              <w:t xml:space="preserve"> finansow</w:t>
            </w:r>
            <w:r w:rsidR="00653118" w:rsidRPr="007819B9">
              <w:rPr>
                <w:rFonts w:ascii="Corbel" w:hAnsi="Corbel"/>
                <w:b w:val="0"/>
                <w:smallCaps w:val="0"/>
                <w:szCs w:val="24"/>
              </w:rPr>
              <w:t>ej</w:t>
            </w:r>
            <w:r w:rsidRPr="007819B9">
              <w:rPr>
                <w:rFonts w:ascii="Corbel" w:hAnsi="Corbel"/>
                <w:b w:val="0"/>
                <w:smallCaps w:val="0"/>
                <w:szCs w:val="24"/>
              </w:rPr>
              <w:t xml:space="preserve"> oraz system</w:t>
            </w:r>
            <w:r w:rsidR="00653118" w:rsidRPr="007819B9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7819B9">
              <w:rPr>
                <w:rFonts w:ascii="Corbel" w:hAnsi="Corbel"/>
                <w:b w:val="0"/>
                <w:smallCaps w:val="0"/>
                <w:szCs w:val="24"/>
              </w:rPr>
              <w:t xml:space="preserve"> bankow</w:t>
            </w:r>
            <w:r w:rsidR="00653118" w:rsidRPr="007819B9">
              <w:rPr>
                <w:rFonts w:ascii="Corbel" w:hAnsi="Corbel"/>
                <w:b w:val="0"/>
                <w:smallCaps w:val="0"/>
                <w:szCs w:val="24"/>
              </w:rPr>
              <w:t>ego</w:t>
            </w:r>
            <w:r w:rsidRPr="007819B9">
              <w:rPr>
                <w:rFonts w:ascii="Corbel" w:hAnsi="Corbel"/>
                <w:b w:val="0"/>
                <w:smallCaps w:val="0"/>
                <w:szCs w:val="24"/>
              </w:rPr>
              <w:t xml:space="preserve"> od strony instytucjonalnej, produktowej i sektorowej. </w:t>
            </w:r>
            <w:r w:rsidR="00013E7F" w:rsidRPr="007819B9">
              <w:rPr>
                <w:rFonts w:ascii="Corbel" w:hAnsi="Corbel"/>
                <w:b w:val="0"/>
                <w:smallCaps w:val="0"/>
                <w:szCs w:val="24"/>
              </w:rPr>
              <w:t xml:space="preserve">Zna specyfikę </w:t>
            </w:r>
            <w:r w:rsidR="00653118" w:rsidRPr="007819B9">
              <w:rPr>
                <w:rFonts w:ascii="Corbel" w:hAnsi="Corbel"/>
                <w:b w:val="0"/>
                <w:smallCaps w:val="0"/>
                <w:szCs w:val="24"/>
              </w:rPr>
              <w:t xml:space="preserve">funkcjonowania bankowości detalicznej i korporacyjnej, ich oferty </w:t>
            </w:r>
            <w:r w:rsidR="00013E7F" w:rsidRPr="007819B9">
              <w:rPr>
                <w:rFonts w:ascii="Corbel" w:hAnsi="Corbel"/>
                <w:b w:val="0"/>
                <w:smallCaps w:val="0"/>
                <w:szCs w:val="24"/>
              </w:rPr>
              <w:t>produktow</w:t>
            </w:r>
            <w:r w:rsidR="00653118" w:rsidRPr="007819B9">
              <w:rPr>
                <w:rFonts w:ascii="Corbel" w:hAnsi="Corbel"/>
                <w:b w:val="0"/>
                <w:smallCaps w:val="0"/>
                <w:szCs w:val="24"/>
              </w:rPr>
              <w:t>ej oraz</w:t>
            </w:r>
            <w:r w:rsidR="00013E7F" w:rsidRPr="007819B9">
              <w:rPr>
                <w:rFonts w:ascii="Corbel" w:hAnsi="Corbel"/>
                <w:b w:val="0"/>
                <w:smallCaps w:val="0"/>
                <w:szCs w:val="24"/>
              </w:rPr>
              <w:t xml:space="preserve"> adresatów usług </w:t>
            </w:r>
          </w:p>
        </w:tc>
        <w:tc>
          <w:tcPr>
            <w:tcW w:w="1865" w:type="dxa"/>
          </w:tcPr>
          <w:p w14:paraId="1406D7ED" w14:textId="77777777" w:rsidR="00E274AC" w:rsidRPr="007819B9" w:rsidRDefault="00E274AC" w:rsidP="004357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013E7F" w:rsidRPr="007819B9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65966262" w14:textId="77777777" w:rsidR="0085747A" w:rsidRPr="007819B9" w:rsidRDefault="00E274AC" w:rsidP="004357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013E7F" w:rsidRPr="007819B9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653118" w:rsidRPr="007819B9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013E7F" w:rsidRPr="009C54AE" w14:paraId="255B32F4" w14:textId="77777777" w:rsidTr="00013E7F">
        <w:tc>
          <w:tcPr>
            <w:tcW w:w="1680" w:type="dxa"/>
          </w:tcPr>
          <w:p w14:paraId="72883038" w14:textId="77777777" w:rsidR="00013E7F" w:rsidRPr="009C54AE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6DAECB41" w14:textId="77777777" w:rsidR="00013E7F" w:rsidRPr="007819B9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>Rozpoznaje wzajemne powiązania i zależności między poszczególnymi segmentami sektora bankowego. Dostrzega i charakteryzuje procesy integracji i specjalizacji w sferze usług finansowych.</w:t>
            </w:r>
            <w:r w:rsidR="00AE37FA" w:rsidRPr="007819B9">
              <w:rPr>
                <w:rFonts w:ascii="Corbel" w:hAnsi="Corbel"/>
                <w:b w:val="0"/>
                <w:smallCaps w:val="0"/>
                <w:szCs w:val="24"/>
              </w:rPr>
              <w:t xml:space="preserve"> Identyfikuje i rozumie uwarunkowania funkcjonowania sektora bankowego.</w:t>
            </w:r>
          </w:p>
        </w:tc>
        <w:tc>
          <w:tcPr>
            <w:tcW w:w="1865" w:type="dxa"/>
          </w:tcPr>
          <w:p w14:paraId="65B860A4" w14:textId="77777777" w:rsidR="00013E7F" w:rsidRPr="007819B9" w:rsidRDefault="00013E7F" w:rsidP="00013E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AE37FA" w:rsidRPr="007819B9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  <w:p w14:paraId="6D60604C" w14:textId="77777777" w:rsidR="00013E7F" w:rsidRPr="007819B9" w:rsidRDefault="00013E7F" w:rsidP="00013E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AE37FA" w:rsidRPr="007819B9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</w:tr>
      <w:tr w:rsidR="00013E7F" w:rsidRPr="009C54AE" w14:paraId="57754AB1" w14:textId="77777777" w:rsidTr="00013E7F">
        <w:tc>
          <w:tcPr>
            <w:tcW w:w="1680" w:type="dxa"/>
          </w:tcPr>
          <w:p w14:paraId="36BE917C" w14:textId="77777777" w:rsidR="00013E7F" w:rsidRPr="009C54AE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5" w:type="dxa"/>
          </w:tcPr>
          <w:p w14:paraId="47E00987" w14:textId="77777777" w:rsidR="00013E7F" w:rsidRPr="007819B9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 xml:space="preserve">Klasyfikuje i charakteryzuje usługi bankowości detalicznej i korporacyjnej. Posługuje się aparatem pojęciowym w zakresie usług finansowych oraz ekonomiki banków detalicznych i korporacyjnych. </w:t>
            </w:r>
            <w:r w:rsidR="004E66D6" w:rsidRPr="007819B9">
              <w:rPr>
                <w:rFonts w:ascii="Corbel" w:hAnsi="Corbel"/>
                <w:b w:val="0"/>
                <w:smallCaps w:val="0"/>
                <w:szCs w:val="24"/>
              </w:rPr>
              <w:t>Wykorzystuje posiadaną wiedzę z zakresu bankowości do poszukiwania rozwiązań problemów dotyczących sektora bankowego.</w:t>
            </w:r>
          </w:p>
        </w:tc>
        <w:tc>
          <w:tcPr>
            <w:tcW w:w="1865" w:type="dxa"/>
          </w:tcPr>
          <w:p w14:paraId="78DA64D2" w14:textId="77777777" w:rsidR="00013E7F" w:rsidRPr="007819B9" w:rsidRDefault="00013E7F" w:rsidP="00013E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6D5AB1E4" w14:textId="77777777" w:rsidR="00013E7F" w:rsidRPr="007819B9" w:rsidRDefault="00013E7F" w:rsidP="00013E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AE37FA" w:rsidRPr="007819B9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4B675D5B" w14:textId="77777777" w:rsidR="00013E7F" w:rsidRPr="007819B9" w:rsidRDefault="00013E7F" w:rsidP="00013E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13E7F" w:rsidRPr="009C54AE" w14:paraId="76274CF2" w14:textId="77777777" w:rsidTr="00013E7F">
        <w:tc>
          <w:tcPr>
            <w:tcW w:w="1680" w:type="dxa"/>
          </w:tcPr>
          <w:p w14:paraId="49BF51F3" w14:textId="77777777" w:rsidR="00013E7F" w:rsidRPr="009C54AE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975" w:type="dxa"/>
          </w:tcPr>
          <w:p w14:paraId="4BB7B576" w14:textId="77777777" w:rsidR="00013E7F" w:rsidRPr="007819B9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>Charakteryzuje rynek usług bankowości detalicznej i korporacyjnej od strony popytowej i podażowej.</w:t>
            </w:r>
            <w:r w:rsidR="004E66D6" w:rsidRPr="007819B9">
              <w:rPr>
                <w:rFonts w:ascii="Corbel" w:hAnsi="Corbel"/>
                <w:b w:val="0"/>
                <w:smallCaps w:val="0"/>
                <w:szCs w:val="24"/>
              </w:rPr>
              <w:t xml:space="preserve"> Formułuje i analizuje problemy o charakterze badawczym, dokonuje wyboru stosownych metod i narzędzi analizy oraz prezentuje wyniki przeprowadzonej pracy.</w:t>
            </w:r>
          </w:p>
        </w:tc>
        <w:tc>
          <w:tcPr>
            <w:tcW w:w="1865" w:type="dxa"/>
          </w:tcPr>
          <w:p w14:paraId="61B95611" w14:textId="77777777" w:rsidR="00013E7F" w:rsidRPr="007819B9" w:rsidRDefault="00013E7F" w:rsidP="00013E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AC00BE" w:rsidRPr="007819B9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  <w:p w14:paraId="1E27C117" w14:textId="77777777" w:rsidR="00013E7F" w:rsidRPr="007819B9" w:rsidRDefault="00013E7F" w:rsidP="00013E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13E7F" w:rsidRPr="009C54AE" w14:paraId="47C8D8C5" w14:textId="77777777" w:rsidTr="00013E7F">
        <w:tc>
          <w:tcPr>
            <w:tcW w:w="1680" w:type="dxa"/>
          </w:tcPr>
          <w:p w14:paraId="5CBFC597" w14:textId="77777777" w:rsidR="00013E7F" w:rsidRPr="009C54AE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5" w:type="dxa"/>
          </w:tcPr>
          <w:p w14:paraId="440C1E6D" w14:textId="77777777" w:rsidR="00013E7F" w:rsidRPr="007819B9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>Prezentuje aktywną i twórczą postawę w formułowaniu własnych opinii i rozstrzygnięć.</w:t>
            </w:r>
          </w:p>
        </w:tc>
        <w:tc>
          <w:tcPr>
            <w:tcW w:w="1865" w:type="dxa"/>
          </w:tcPr>
          <w:p w14:paraId="1FF81D02" w14:textId="77777777" w:rsidR="00013E7F" w:rsidRPr="007819B9" w:rsidRDefault="00013E7F" w:rsidP="00013E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AC00BE" w:rsidRPr="007819B9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0C7D8E4D" w14:textId="77777777" w:rsidR="00013E7F" w:rsidRPr="007819B9" w:rsidRDefault="00013E7F" w:rsidP="00013E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AC00BE" w:rsidRPr="007819B9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</w:tbl>
    <w:p w14:paraId="7F30CB4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F2D768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83E733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ED7EFC8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BBD6970" w14:textId="77777777" w:rsidTr="0021577F">
        <w:trPr>
          <w:jc w:val="center"/>
        </w:trPr>
        <w:tc>
          <w:tcPr>
            <w:tcW w:w="9520" w:type="dxa"/>
          </w:tcPr>
          <w:p w14:paraId="4D16B8D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85747A" w:rsidRPr="009C54AE" w14:paraId="377F8378" w14:textId="77777777" w:rsidTr="0021577F">
        <w:trPr>
          <w:jc w:val="center"/>
        </w:trPr>
        <w:tc>
          <w:tcPr>
            <w:tcW w:w="9520" w:type="dxa"/>
          </w:tcPr>
          <w:p w14:paraId="2C82F862" w14:textId="77777777" w:rsidR="0085747A" w:rsidRPr="009C54AE" w:rsidRDefault="00013E7F" w:rsidP="0021577F">
            <w:pPr>
              <w:pStyle w:val="Akapitzlist"/>
              <w:spacing w:after="0" w:line="240" w:lineRule="auto"/>
              <w:ind w:left="32"/>
              <w:rPr>
                <w:rFonts w:ascii="Corbel" w:hAnsi="Corbel"/>
                <w:sz w:val="24"/>
                <w:szCs w:val="24"/>
              </w:rPr>
            </w:pPr>
            <w:r w:rsidRPr="00013E7F">
              <w:rPr>
                <w:rFonts w:ascii="Corbel" w:hAnsi="Corbel"/>
                <w:sz w:val="24"/>
                <w:szCs w:val="24"/>
              </w:rPr>
              <w:t xml:space="preserve">Banki jako instytucje pośrednictwa finansowego - klasyfikacja i cechy banków. Banki detaliczne i banki korporacyjne. Kierunki rozwoju współczesnej bankowości detalicznej i korporacyjnej. Istota kategorii: </w:t>
            </w:r>
            <w:proofErr w:type="spellStart"/>
            <w:r w:rsidRPr="00013E7F">
              <w:rPr>
                <w:rFonts w:ascii="Corbel" w:hAnsi="Corbel"/>
                <w:sz w:val="24"/>
                <w:szCs w:val="24"/>
              </w:rPr>
              <w:t>consumer</w:t>
            </w:r>
            <w:proofErr w:type="spellEnd"/>
            <w:r w:rsidRPr="00013E7F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013E7F">
              <w:rPr>
                <w:rFonts w:ascii="Corbel" w:hAnsi="Corbel"/>
                <w:sz w:val="24"/>
                <w:szCs w:val="24"/>
              </w:rPr>
              <w:t>finance</w:t>
            </w:r>
            <w:proofErr w:type="spellEnd"/>
            <w:r w:rsidRPr="00013E7F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013E7F">
              <w:rPr>
                <w:rFonts w:ascii="Corbel" w:hAnsi="Corbel"/>
                <w:sz w:val="24"/>
                <w:szCs w:val="24"/>
              </w:rPr>
              <w:t>private</w:t>
            </w:r>
            <w:proofErr w:type="spellEnd"/>
            <w:r w:rsidRPr="00013E7F">
              <w:rPr>
                <w:rFonts w:ascii="Corbel" w:hAnsi="Corbel"/>
                <w:sz w:val="24"/>
                <w:szCs w:val="24"/>
              </w:rPr>
              <w:t xml:space="preserve"> banking, </w:t>
            </w:r>
            <w:proofErr w:type="spellStart"/>
            <w:r w:rsidRPr="00013E7F">
              <w:rPr>
                <w:rFonts w:ascii="Corbel" w:hAnsi="Corbel"/>
                <w:sz w:val="24"/>
                <w:szCs w:val="24"/>
              </w:rPr>
              <w:t>bancassurance</w:t>
            </w:r>
            <w:proofErr w:type="spellEnd"/>
            <w:r w:rsidRPr="00013E7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13E7F" w:rsidRPr="009C54AE" w14:paraId="7D844754" w14:textId="77777777" w:rsidTr="0021577F">
        <w:trPr>
          <w:jc w:val="center"/>
        </w:trPr>
        <w:tc>
          <w:tcPr>
            <w:tcW w:w="9520" w:type="dxa"/>
          </w:tcPr>
          <w:p w14:paraId="31E37174" w14:textId="77777777" w:rsidR="00013E7F" w:rsidRPr="009C54AE" w:rsidRDefault="00013E7F" w:rsidP="0021577F">
            <w:pPr>
              <w:pStyle w:val="Akapitzlist"/>
              <w:spacing w:after="0" w:line="240" w:lineRule="auto"/>
              <w:ind w:left="32"/>
              <w:rPr>
                <w:rFonts w:ascii="Corbel" w:hAnsi="Corbel"/>
                <w:sz w:val="24"/>
                <w:szCs w:val="24"/>
              </w:rPr>
            </w:pPr>
            <w:r w:rsidRPr="00013E7F">
              <w:rPr>
                <w:rFonts w:ascii="Corbel" w:hAnsi="Corbel"/>
                <w:sz w:val="24"/>
                <w:szCs w:val="24"/>
              </w:rPr>
              <w:t xml:space="preserve">Sektor bankowości detalicznej w Polsce (wielkość sektora, rodzaje banków i ich specyfika, oferta usług bankowych, dynamika rozwoju sektora). Rozwój bankowości detalicznej a problemy wykluczenia finansowego, odpowiedzialnego kredytowania, nadmiernego zadłużenia gospodarstw domowych, sektor </w:t>
            </w:r>
            <w:proofErr w:type="spellStart"/>
            <w:r w:rsidRPr="00013E7F">
              <w:rPr>
                <w:rFonts w:ascii="Corbel" w:hAnsi="Corbel"/>
                <w:sz w:val="24"/>
                <w:szCs w:val="24"/>
              </w:rPr>
              <w:t>shadow</w:t>
            </w:r>
            <w:proofErr w:type="spellEnd"/>
            <w:r w:rsidRPr="00013E7F">
              <w:rPr>
                <w:rFonts w:ascii="Corbel" w:hAnsi="Corbel"/>
                <w:sz w:val="24"/>
                <w:szCs w:val="24"/>
              </w:rPr>
              <w:t xml:space="preserve"> banking.</w:t>
            </w:r>
          </w:p>
        </w:tc>
      </w:tr>
      <w:tr w:rsidR="00013E7F" w:rsidRPr="009C54AE" w14:paraId="6CCB0F5A" w14:textId="77777777" w:rsidTr="0021577F">
        <w:trPr>
          <w:jc w:val="center"/>
        </w:trPr>
        <w:tc>
          <w:tcPr>
            <w:tcW w:w="9520" w:type="dxa"/>
          </w:tcPr>
          <w:p w14:paraId="56B159B3" w14:textId="77777777" w:rsidR="00013E7F" w:rsidRPr="009C54AE" w:rsidRDefault="00013E7F" w:rsidP="0021577F">
            <w:pPr>
              <w:pStyle w:val="Akapitzlist"/>
              <w:spacing w:after="0" w:line="240" w:lineRule="auto"/>
              <w:ind w:left="32"/>
              <w:rPr>
                <w:rFonts w:ascii="Corbel" w:hAnsi="Corbel"/>
                <w:sz w:val="24"/>
                <w:szCs w:val="24"/>
              </w:rPr>
            </w:pPr>
            <w:r w:rsidRPr="00013E7F">
              <w:rPr>
                <w:rFonts w:ascii="Corbel" w:hAnsi="Corbel"/>
                <w:sz w:val="24"/>
                <w:szCs w:val="24"/>
              </w:rPr>
              <w:t xml:space="preserve">Segmentacja klientów detalicznych. Produkty oszczędnościowe i inwestycyjne kierowane do osób fizycznych (oferta standardowa i </w:t>
            </w:r>
            <w:proofErr w:type="spellStart"/>
            <w:r w:rsidRPr="00013E7F">
              <w:rPr>
                <w:rFonts w:ascii="Corbel" w:hAnsi="Corbel"/>
                <w:sz w:val="24"/>
                <w:szCs w:val="24"/>
              </w:rPr>
              <w:t>wealth</w:t>
            </w:r>
            <w:proofErr w:type="spellEnd"/>
            <w:r w:rsidRPr="00013E7F">
              <w:rPr>
                <w:rFonts w:ascii="Corbel" w:hAnsi="Corbel"/>
                <w:sz w:val="24"/>
                <w:szCs w:val="24"/>
              </w:rPr>
              <w:t xml:space="preserve"> management). Usługi płatnicze i rozliczeniowe dla segmentu detalicznego. </w:t>
            </w:r>
          </w:p>
        </w:tc>
      </w:tr>
      <w:tr w:rsidR="00013E7F" w:rsidRPr="009C54AE" w14:paraId="65BE5EA5" w14:textId="77777777" w:rsidTr="0021577F">
        <w:trPr>
          <w:jc w:val="center"/>
        </w:trPr>
        <w:tc>
          <w:tcPr>
            <w:tcW w:w="9520" w:type="dxa"/>
          </w:tcPr>
          <w:p w14:paraId="4518DC0B" w14:textId="77777777" w:rsidR="00013E7F" w:rsidRPr="009C54AE" w:rsidRDefault="00013E7F" w:rsidP="0021577F">
            <w:pPr>
              <w:pStyle w:val="Akapitzlist"/>
              <w:spacing w:after="0" w:line="240" w:lineRule="auto"/>
              <w:ind w:left="32"/>
              <w:rPr>
                <w:rFonts w:ascii="Corbel" w:hAnsi="Corbel"/>
                <w:sz w:val="24"/>
                <w:szCs w:val="24"/>
              </w:rPr>
            </w:pPr>
            <w:r w:rsidRPr="00013E7F">
              <w:rPr>
                <w:rFonts w:ascii="Corbel" w:hAnsi="Corbel"/>
                <w:sz w:val="24"/>
                <w:szCs w:val="24"/>
              </w:rPr>
              <w:t xml:space="preserve">Potrzeby finansowe gospodarstw domowych a oferta kredytowa banków. Kredyty konsumpcyjne i inne usługi w zakresie finansowania konsumpcji osób fizycznych. Ryzyko kredytowe (metody oceny zdolności kredytowej, </w:t>
            </w:r>
            <w:proofErr w:type="spellStart"/>
            <w:r w:rsidRPr="00013E7F">
              <w:rPr>
                <w:rFonts w:ascii="Corbel" w:hAnsi="Corbel"/>
                <w:sz w:val="24"/>
                <w:szCs w:val="24"/>
              </w:rPr>
              <w:t>credit</w:t>
            </w:r>
            <w:proofErr w:type="spellEnd"/>
            <w:r w:rsidRPr="00013E7F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013E7F">
              <w:rPr>
                <w:rFonts w:ascii="Corbel" w:hAnsi="Corbel"/>
                <w:sz w:val="24"/>
                <w:szCs w:val="24"/>
              </w:rPr>
              <w:t>scoring</w:t>
            </w:r>
            <w:proofErr w:type="spellEnd"/>
            <w:r w:rsidRPr="00013E7F">
              <w:rPr>
                <w:rFonts w:ascii="Corbel" w:hAnsi="Corbel"/>
                <w:sz w:val="24"/>
                <w:szCs w:val="24"/>
              </w:rPr>
              <w:t>, bazy informacji kredytowej).</w:t>
            </w:r>
          </w:p>
        </w:tc>
      </w:tr>
      <w:tr w:rsidR="00013E7F" w:rsidRPr="009C54AE" w14:paraId="20356925" w14:textId="77777777" w:rsidTr="0021577F">
        <w:trPr>
          <w:jc w:val="center"/>
        </w:trPr>
        <w:tc>
          <w:tcPr>
            <w:tcW w:w="9520" w:type="dxa"/>
          </w:tcPr>
          <w:p w14:paraId="5341D92D" w14:textId="77777777" w:rsidR="00013E7F" w:rsidRPr="009C54AE" w:rsidRDefault="00013E7F" w:rsidP="0021577F">
            <w:pPr>
              <w:pStyle w:val="Akapitzlist"/>
              <w:spacing w:after="0" w:line="240" w:lineRule="auto"/>
              <w:ind w:left="32"/>
              <w:rPr>
                <w:rFonts w:ascii="Corbel" w:hAnsi="Corbel"/>
                <w:sz w:val="24"/>
                <w:szCs w:val="24"/>
              </w:rPr>
            </w:pPr>
            <w:r w:rsidRPr="00013E7F">
              <w:rPr>
                <w:rFonts w:ascii="Corbel" w:hAnsi="Corbel"/>
                <w:sz w:val="24"/>
                <w:szCs w:val="24"/>
              </w:rPr>
              <w:t>Kredyty hipoteczne i bankowość hipoteczna. Rozwój rynku kredytów mieszkaniowych w Polsce. Regulacyjne i ekonomiczne uwarunkowania hipotecznych kredytów mieszkaniowych.</w:t>
            </w:r>
          </w:p>
        </w:tc>
      </w:tr>
      <w:tr w:rsidR="00013E7F" w:rsidRPr="009C54AE" w14:paraId="35596177" w14:textId="77777777" w:rsidTr="0021577F">
        <w:trPr>
          <w:jc w:val="center"/>
        </w:trPr>
        <w:tc>
          <w:tcPr>
            <w:tcW w:w="9520" w:type="dxa"/>
          </w:tcPr>
          <w:p w14:paraId="3C0F6318" w14:textId="77777777" w:rsidR="00013E7F" w:rsidRPr="009C54AE" w:rsidRDefault="00013E7F" w:rsidP="0021577F">
            <w:pPr>
              <w:pStyle w:val="Akapitzlist"/>
              <w:spacing w:after="0" w:line="240" w:lineRule="auto"/>
              <w:ind w:left="32"/>
              <w:rPr>
                <w:rFonts w:ascii="Corbel" w:hAnsi="Corbel"/>
                <w:sz w:val="24"/>
                <w:szCs w:val="24"/>
              </w:rPr>
            </w:pPr>
            <w:r w:rsidRPr="00013E7F">
              <w:rPr>
                <w:rFonts w:ascii="Corbel" w:hAnsi="Corbel"/>
                <w:sz w:val="24"/>
                <w:szCs w:val="24"/>
              </w:rPr>
              <w:t xml:space="preserve">Bankowość korporacyjna. Potrzeby współczesnego przedsiębiorstwa w zakresie usług finansowych a oferta produktowa banków. Finansowanie działalności bieżącej i inwestycyjnej przedsiębiorstw (kredyty bankowe, leasing, inne usługi finansowania). </w:t>
            </w:r>
          </w:p>
        </w:tc>
      </w:tr>
      <w:tr w:rsidR="00013E7F" w:rsidRPr="009C54AE" w14:paraId="42F354F6" w14:textId="77777777" w:rsidTr="0021577F">
        <w:trPr>
          <w:jc w:val="center"/>
        </w:trPr>
        <w:tc>
          <w:tcPr>
            <w:tcW w:w="9520" w:type="dxa"/>
          </w:tcPr>
          <w:p w14:paraId="40FCF297" w14:textId="77777777" w:rsidR="00013E7F" w:rsidRPr="009C54AE" w:rsidRDefault="00013E7F" w:rsidP="0021577F">
            <w:pPr>
              <w:pStyle w:val="Akapitzlist"/>
              <w:spacing w:after="0" w:line="240" w:lineRule="auto"/>
              <w:ind w:left="32"/>
              <w:rPr>
                <w:rFonts w:ascii="Corbel" w:hAnsi="Corbel"/>
                <w:sz w:val="24"/>
                <w:szCs w:val="24"/>
              </w:rPr>
            </w:pPr>
            <w:r w:rsidRPr="00013E7F">
              <w:rPr>
                <w:rFonts w:ascii="Corbel" w:hAnsi="Corbel"/>
                <w:sz w:val="24"/>
                <w:szCs w:val="24"/>
              </w:rPr>
              <w:t>Oferta banków korporacyjnych w obszarze zarządzanie płynnością przedsiębiorstwa, realizacji transakcji płatniczych bezgotówkowych, obsługi transakcji walutowych, obsługi transakcji gotówkowych. Usługi w zakresie doradztwa inwestycyjnego i zarządzania ryzykiem dla przedsiębiorstw.</w:t>
            </w:r>
          </w:p>
        </w:tc>
      </w:tr>
    </w:tbl>
    <w:p w14:paraId="0C0F2D7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D51299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DB5787E" w14:textId="77777777" w:rsidR="00E247CF" w:rsidRPr="009C54AE" w:rsidRDefault="00E247C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metoda projektów, praca w grupach (dyskusja</w:t>
      </w:r>
      <w:r w:rsidR="00013E7F">
        <w:rPr>
          <w:rFonts w:ascii="Corbel" w:hAnsi="Corbel"/>
          <w:b w:val="0"/>
          <w:smallCaps w:val="0"/>
          <w:szCs w:val="24"/>
        </w:rPr>
        <w:t>, analiza i interpretacja danych źródłowych</w:t>
      </w:r>
      <w:r>
        <w:rPr>
          <w:rFonts w:ascii="Corbel" w:hAnsi="Corbel"/>
          <w:b w:val="0"/>
          <w:smallCaps w:val="0"/>
          <w:szCs w:val="24"/>
        </w:rPr>
        <w:t>)</w:t>
      </w:r>
    </w:p>
    <w:p w14:paraId="65DC768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5BC038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8DFBD1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A64EE0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D0D17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44B0E70" w14:textId="77777777" w:rsidTr="00E247CF">
        <w:tc>
          <w:tcPr>
            <w:tcW w:w="1962" w:type="dxa"/>
            <w:vAlign w:val="center"/>
          </w:tcPr>
          <w:p w14:paraId="7A394B1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303CD8A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3F0E28D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B3016A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EE14CC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13E7F" w:rsidRPr="009C54AE" w14:paraId="71481654" w14:textId="77777777" w:rsidTr="00E247CF">
        <w:tc>
          <w:tcPr>
            <w:tcW w:w="1962" w:type="dxa"/>
          </w:tcPr>
          <w:p w14:paraId="3E75B59B" w14:textId="77777777" w:rsidR="00013E7F" w:rsidRPr="00E247CF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247CF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44C4C9C2" w14:textId="77777777" w:rsidR="00013E7F" w:rsidRPr="0021577F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577F">
              <w:rPr>
                <w:rFonts w:ascii="Corbel" w:hAnsi="Corbel"/>
                <w:b w:val="0"/>
                <w:smallCaps w:val="0"/>
                <w:szCs w:val="24"/>
              </w:rPr>
              <w:t>Projekt, Obserwacja W Trakcie Zajęć, Kolokwium</w:t>
            </w:r>
          </w:p>
        </w:tc>
        <w:tc>
          <w:tcPr>
            <w:tcW w:w="2117" w:type="dxa"/>
          </w:tcPr>
          <w:p w14:paraId="4C7CF822" w14:textId="77777777" w:rsidR="00013E7F" w:rsidRPr="0021577F" w:rsidRDefault="0021577F" w:rsidP="002157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577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13E7F" w:rsidRPr="009C54AE" w14:paraId="40A9815A" w14:textId="77777777" w:rsidTr="00E247CF">
        <w:tc>
          <w:tcPr>
            <w:tcW w:w="1962" w:type="dxa"/>
          </w:tcPr>
          <w:p w14:paraId="758D7685" w14:textId="77777777" w:rsidR="00013E7F" w:rsidRPr="009C54AE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4F08BCA2" w14:textId="77777777" w:rsidR="00013E7F" w:rsidRPr="0021577F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577F">
              <w:rPr>
                <w:rFonts w:ascii="Corbel" w:hAnsi="Corbel"/>
                <w:b w:val="0"/>
                <w:smallCaps w:val="0"/>
                <w:szCs w:val="24"/>
              </w:rPr>
              <w:t>Projekt, Obserwacja W Trakcie Zajęć, Kolokwium</w:t>
            </w:r>
          </w:p>
        </w:tc>
        <w:tc>
          <w:tcPr>
            <w:tcW w:w="2117" w:type="dxa"/>
          </w:tcPr>
          <w:p w14:paraId="1D39777C" w14:textId="77777777" w:rsidR="00013E7F" w:rsidRPr="0021577F" w:rsidRDefault="0021577F" w:rsidP="002157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577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13E7F" w:rsidRPr="009C54AE" w14:paraId="222B3366" w14:textId="77777777" w:rsidTr="00E247CF">
        <w:tc>
          <w:tcPr>
            <w:tcW w:w="1962" w:type="dxa"/>
          </w:tcPr>
          <w:p w14:paraId="41D4211A" w14:textId="77777777" w:rsidR="00013E7F" w:rsidRPr="009C54AE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0206C042" w14:textId="77777777" w:rsidR="00013E7F" w:rsidRPr="0021577F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577F">
              <w:rPr>
                <w:rFonts w:ascii="Corbel" w:hAnsi="Corbel"/>
                <w:b w:val="0"/>
                <w:smallCaps w:val="0"/>
                <w:szCs w:val="24"/>
              </w:rPr>
              <w:t>Projekt, Obserwacja W Trakcie Zajęć, Kolokwium</w:t>
            </w:r>
          </w:p>
        </w:tc>
        <w:tc>
          <w:tcPr>
            <w:tcW w:w="2117" w:type="dxa"/>
          </w:tcPr>
          <w:p w14:paraId="580A6756" w14:textId="77777777" w:rsidR="00013E7F" w:rsidRPr="0021577F" w:rsidRDefault="0021577F" w:rsidP="002157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577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13E7F" w:rsidRPr="009C54AE" w14:paraId="453691AE" w14:textId="77777777" w:rsidTr="00E247CF">
        <w:tc>
          <w:tcPr>
            <w:tcW w:w="1962" w:type="dxa"/>
          </w:tcPr>
          <w:p w14:paraId="6E5FA2C6" w14:textId="77777777" w:rsidR="00013E7F" w:rsidRPr="009C54AE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65F47426" w14:textId="77777777" w:rsidR="00013E7F" w:rsidRPr="0021577F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577F">
              <w:rPr>
                <w:rFonts w:ascii="Corbel" w:hAnsi="Corbel"/>
                <w:b w:val="0"/>
                <w:smallCaps w:val="0"/>
                <w:szCs w:val="24"/>
              </w:rPr>
              <w:t>Projekt, Obserwacja W Trakcie Zajęć, Kolokwium</w:t>
            </w:r>
          </w:p>
        </w:tc>
        <w:tc>
          <w:tcPr>
            <w:tcW w:w="2117" w:type="dxa"/>
          </w:tcPr>
          <w:p w14:paraId="6E18B722" w14:textId="77777777" w:rsidR="00013E7F" w:rsidRPr="0021577F" w:rsidRDefault="0021577F" w:rsidP="002157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577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13E7F" w:rsidRPr="009C54AE" w14:paraId="00E47FD0" w14:textId="77777777" w:rsidTr="00E247CF">
        <w:tc>
          <w:tcPr>
            <w:tcW w:w="1962" w:type="dxa"/>
          </w:tcPr>
          <w:p w14:paraId="597FA3A4" w14:textId="77777777" w:rsidR="00013E7F" w:rsidRPr="009C54AE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</w:tcPr>
          <w:p w14:paraId="10B5A5D8" w14:textId="77777777" w:rsidR="00013E7F" w:rsidRPr="0021577F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577F">
              <w:rPr>
                <w:rFonts w:ascii="Corbel" w:hAnsi="Corbel"/>
                <w:b w:val="0"/>
                <w:smallCaps w:val="0"/>
                <w:szCs w:val="24"/>
              </w:rPr>
              <w:t>Projekt, Obserwacja W Trakcie Zajęć, Kolokwium</w:t>
            </w:r>
          </w:p>
        </w:tc>
        <w:tc>
          <w:tcPr>
            <w:tcW w:w="2117" w:type="dxa"/>
          </w:tcPr>
          <w:p w14:paraId="23A80C16" w14:textId="77777777" w:rsidR="00013E7F" w:rsidRPr="0021577F" w:rsidRDefault="0021577F" w:rsidP="002157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577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1952CDF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B570E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3B9096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1260AB5" w14:textId="77777777" w:rsidTr="00923D7D">
        <w:tc>
          <w:tcPr>
            <w:tcW w:w="9670" w:type="dxa"/>
          </w:tcPr>
          <w:p w14:paraId="6CAAE386" w14:textId="77777777" w:rsidR="00F00B0E" w:rsidRPr="00F00B0E" w:rsidRDefault="00F00B0E" w:rsidP="00F00B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t xml:space="preserve">Na ocenę z zaliczenia składają się dwa elementy: pozytywna ocena z wykonanego projektu grupowego (50% oceny końcowej z zaliczenia) oraz pozytywna ocena z kolokwium (50% oceny końcowej z zaliczenia).  Projekty przygotowywane są w grupach 2-4 osobowych Kryteria oceny projektu: przygotowanie referatu w formie pisemnej (60pkt), prezentacja w formie multimedialnej (10pkt) i ustna grupowa prezentacja projektu (30pkt). Skala ocen z projektu: </w:t>
            </w:r>
          </w:p>
          <w:p w14:paraId="72E77879" w14:textId="77777777" w:rsidR="00F00B0E" w:rsidRPr="00F00B0E" w:rsidRDefault="00F00B0E" w:rsidP="00F00B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t xml:space="preserve">0-59 pkt – niedostateczny, </w:t>
            </w:r>
          </w:p>
          <w:p w14:paraId="3505B045" w14:textId="77777777" w:rsidR="00F00B0E" w:rsidRPr="00F00B0E" w:rsidRDefault="00F00B0E" w:rsidP="00F00B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60-69pkt - dostateczny, </w:t>
            </w:r>
          </w:p>
          <w:p w14:paraId="364819B7" w14:textId="77777777" w:rsidR="00F00B0E" w:rsidRPr="00F00B0E" w:rsidRDefault="00F00B0E" w:rsidP="00F00B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t xml:space="preserve">70-79pkt – dostateczny plus, </w:t>
            </w:r>
          </w:p>
          <w:p w14:paraId="070F425F" w14:textId="77777777" w:rsidR="00F00B0E" w:rsidRPr="00F00B0E" w:rsidRDefault="00F00B0E" w:rsidP="00F00B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t xml:space="preserve">80-89 pkt dobry, </w:t>
            </w:r>
          </w:p>
          <w:p w14:paraId="6F71F586" w14:textId="77777777" w:rsidR="00F00B0E" w:rsidRPr="00F00B0E" w:rsidRDefault="00F00B0E" w:rsidP="00F00B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t xml:space="preserve">90-94 dobry plus, </w:t>
            </w:r>
          </w:p>
          <w:p w14:paraId="01E50CAC" w14:textId="77777777" w:rsidR="00F00B0E" w:rsidRPr="00F00B0E" w:rsidRDefault="00F00B0E" w:rsidP="00F00B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t xml:space="preserve">95-100 bardzo dobry.  </w:t>
            </w:r>
          </w:p>
          <w:p w14:paraId="4B23C0AE" w14:textId="77777777" w:rsidR="00F00B0E" w:rsidRPr="00F00B0E" w:rsidRDefault="00F00B0E" w:rsidP="00F00B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t>Planowane jest jedno kolokwium.  Skala ocen z kolokwium zaliczeniowego:</w:t>
            </w:r>
          </w:p>
          <w:p w14:paraId="35A3B4C5" w14:textId="77777777" w:rsidR="00F00B0E" w:rsidRPr="00F00B0E" w:rsidRDefault="00F00B0E" w:rsidP="00F00B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t xml:space="preserve">50% maksymalnej do uzyskania liczby punktów - niedostateczny, </w:t>
            </w:r>
          </w:p>
          <w:p w14:paraId="645AC713" w14:textId="77777777" w:rsidR="00F00B0E" w:rsidRPr="00F00B0E" w:rsidRDefault="00F00B0E" w:rsidP="00F00B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t xml:space="preserve">51%-60% - dostateczny, 61%-70% - dostateczny plus, </w:t>
            </w:r>
          </w:p>
          <w:p w14:paraId="0994181F" w14:textId="77777777" w:rsidR="00F00B0E" w:rsidRPr="00F00B0E" w:rsidRDefault="00F00B0E" w:rsidP="00F00B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t xml:space="preserve">71%-80% - dobry, </w:t>
            </w:r>
          </w:p>
          <w:p w14:paraId="116E062D" w14:textId="77777777" w:rsidR="00F00B0E" w:rsidRPr="00F00B0E" w:rsidRDefault="00F00B0E" w:rsidP="00F00B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t xml:space="preserve">81%- 90% - dobry plus, </w:t>
            </w:r>
          </w:p>
          <w:p w14:paraId="44EFA691" w14:textId="77777777" w:rsidR="00F00B0E" w:rsidRPr="00F00B0E" w:rsidRDefault="00F00B0E" w:rsidP="00F00B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t xml:space="preserve">91%- 100% - bardzo dobry.  </w:t>
            </w:r>
          </w:p>
          <w:p w14:paraId="38D5E7B0" w14:textId="77777777" w:rsidR="0085747A" w:rsidRPr="009C54AE" w:rsidRDefault="00F00B0E" w:rsidP="0017718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t xml:space="preserve">Ocena końcowa z ćwiczeń jest średnią arytmetyczną ocen uzyskanych z obu warunków zaliczenia.  </w:t>
            </w:r>
          </w:p>
        </w:tc>
      </w:tr>
    </w:tbl>
    <w:p w14:paraId="2B7564F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AF662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0EF706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8BAFC1C" w14:textId="77777777" w:rsidTr="003E1941">
        <w:tc>
          <w:tcPr>
            <w:tcW w:w="4962" w:type="dxa"/>
            <w:vAlign w:val="center"/>
          </w:tcPr>
          <w:p w14:paraId="0CB8DDD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B24401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65592A8" w14:textId="77777777" w:rsidTr="00923D7D">
        <w:tc>
          <w:tcPr>
            <w:tcW w:w="4962" w:type="dxa"/>
          </w:tcPr>
          <w:p w14:paraId="2866848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FF71E62" w14:textId="77777777" w:rsidR="0085747A" w:rsidRPr="009C54AE" w:rsidRDefault="00013E7F" w:rsidP="001771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592278A8" w14:textId="77777777" w:rsidTr="00923D7D">
        <w:tc>
          <w:tcPr>
            <w:tcW w:w="4962" w:type="dxa"/>
          </w:tcPr>
          <w:p w14:paraId="5BE8170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1C7C21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76D5A00" w14:textId="77777777" w:rsidR="00C61DC5" w:rsidRPr="009C54AE" w:rsidRDefault="00013E7F" w:rsidP="001771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14:paraId="1AFEBAE5" w14:textId="77777777" w:rsidTr="00923D7D">
        <w:tc>
          <w:tcPr>
            <w:tcW w:w="4962" w:type="dxa"/>
          </w:tcPr>
          <w:p w14:paraId="1A7BA9E3" w14:textId="77777777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5312FAD" w14:textId="77777777" w:rsidR="00C61DC5" w:rsidRPr="009C54AE" w:rsidRDefault="00013E7F" w:rsidP="001771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34</w:t>
            </w:r>
          </w:p>
        </w:tc>
      </w:tr>
      <w:tr w:rsidR="0085747A" w:rsidRPr="009C54AE" w14:paraId="57C438B3" w14:textId="77777777" w:rsidTr="00923D7D">
        <w:tc>
          <w:tcPr>
            <w:tcW w:w="4962" w:type="dxa"/>
          </w:tcPr>
          <w:p w14:paraId="39549BC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DE866FF" w14:textId="77777777" w:rsidR="0085747A" w:rsidRPr="009C54AE" w:rsidRDefault="00013E7F" w:rsidP="001771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BFB34D8" w14:textId="77777777" w:rsidTr="00923D7D">
        <w:tc>
          <w:tcPr>
            <w:tcW w:w="4962" w:type="dxa"/>
          </w:tcPr>
          <w:p w14:paraId="1DC012C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C9E3243" w14:textId="77777777" w:rsidR="0085747A" w:rsidRPr="009C54AE" w:rsidRDefault="00013E7F" w:rsidP="001771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F2709B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7ACF47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2A850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73DCED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0A98B588" w14:textId="77777777" w:rsidTr="008962A4">
        <w:trPr>
          <w:trHeight w:val="397"/>
        </w:trPr>
        <w:tc>
          <w:tcPr>
            <w:tcW w:w="2359" w:type="pct"/>
          </w:tcPr>
          <w:p w14:paraId="193590B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6FC5D6B" w14:textId="77777777" w:rsidR="0085747A" w:rsidRPr="009C54AE" w:rsidRDefault="00177181" w:rsidP="001771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05DD0B8" w14:textId="77777777" w:rsidTr="008962A4">
        <w:trPr>
          <w:trHeight w:val="397"/>
        </w:trPr>
        <w:tc>
          <w:tcPr>
            <w:tcW w:w="2359" w:type="pct"/>
          </w:tcPr>
          <w:p w14:paraId="1F78C5D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74AEC72" w14:textId="77777777" w:rsidR="0085747A" w:rsidRPr="009C54AE" w:rsidRDefault="00177181" w:rsidP="001771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A1CEDB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2D7B11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7B26B4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C2515D" w14:paraId="1B5855F5" w14:textId="77777777" w:rsidTr="008962A4">
        <w:trPr>
          <w:trHeight w:val="397"/>
        </w:trPr>
        <w:tc>
          <w:tcPr>
            <w:tcW w:w="5000" w:type="pct"/>
          </w:tcPr>
          <w:p w14:paraId="42CAFA35" w14:textId="77777777" w:rsidR="0085747A" w:rsidRPr="00C2515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7FED948C" w14:textId="77777777" w:rsidR="00C2515D" w:rsidRPr="00C2515D" w:rsidRDefault="00C2515D" w:rsidP="00C2515D">
            <w:pPr>
              <w:pStyle w:val="Punktygwne"/>
              <w:numPr>
                <w:ilvl w:val="0"/>
                <w:numId w:val="2"/>
              </w:numPr>
              <w:spacing w:before="0" w:after="0"/>
              <w:ind w:left="30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Harasim J., Bankowość detaliczna w Polsce, </w:t>
            </w:r>
            <w:proofErr w:type="spellStart"/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CeDeWu</w:t>
            </w:r>
            <w:proofErr w:type="spellEnd"/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2005</w:t>
            </w:r>
          </w:p>
          <w:p w14:paraId="5868C222" w14:textId="77777777" w:rsidR="00DE02C6" w:rsidRDefault="00DE02C6" w:rsidP="00C2515D">
            <w:pPr>
              <w:pStyle w:val="Punktygwne"/>
              <w:numPr>
                <w:ilvl w:val="0"/>
                <w:numId w:val="2"/>
              </w:numPr>
              <w:spacing w:before="0" w:after="0"/>
              <w:ind w:left="30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Wiatr M. S., Bankowość korporacyjna, wydanie II, </w:t>
            </w:r>
            <w:proofErr w:type="spellStart"/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2015</w:t>
            </w:r>
          </w:p>
          <w:p w14:paraId="45EC752F" w14:textId="77777777" w:rsidR="00C2515D" w:rsidRPr="00DE02C6" w:rsidRDefault="00C2515D" w:rsidP="00DE02C6">
            <w:pPr>
              <w:pStyle w:val="Punktygwne"/>
              <w:numPr>
                <w:ilvl w:val="0"/>
                <w:numId w:val="2"/>
              </w:numPr>
              <w:spacing w:before="0" w:after="0"/>
              <w:ind w:left="30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Zaleska M. (red.), Współczesna bankowość. Teoria i praktyka. Tom 1, </w:t>
            </w:r>
            <w:proofErr w:type="spellStart"/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2007. </w:t>
            </w:r>
          </w:p>
        </w:tc>
      </w:tr>
      <w:tr w:rsidR="0085747A" w:rsidRPr="00DE02C6" w14:paraId="0B035B71" w14:textId="77777777" w:rsidTr="001562D6">
        <w:trPr>
          <w:trHeight w:val="557"/>
        </w:trPr>
        <w:tc>
          <w:tcPr>
            <w:tcW w:w="5000" w:type="pct"/>
          </w:tcPr>
          <w:p w14:paraId="26E64F3A" w14:textId="77777777" w:rsidR="0085747A" w:rsidRPr="00C2515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14:paraId="6C7A38E3" w14:textId="77777777" w:rsidR="00DE02C6" w:rsidRDefault="00DE02C6" w:rsidP="00DE02C6">
            <w:pPr>
              <w:pStyle w:val="Punktygwne"/>
              <w:numPr>
                <w:ilvl w:val="0"/>
                <w:numId w:val="3"/>
              </w:numPr>
              <w:spacing w:before="0" w:after="0"/>
              <w:ind w:left="30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02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Kata R., Mikroekonomiczny model działalności banków spółdzielczych w Polsce – dylematy wyboru, Polityki Europejskie, Finanse i Marketing 19(68), 2018, s. 62-72.</w:t>
            </w:r>
          </w:p>
          <w:p w14:paraId="27E54DFC" w14:textId="77777777" w:rsidR="00C2515D" w:rsidRDefault="00C2515D" w:rsidP="00DE02C6">
            <w:pPr>
              <w:pStyle w:val="Punktygwne"/>
              <w:numPr>
                <w:ilvl w:val="0"/>
                <w:numId w:val="3"/>
              </w:numPr>
              <w:spacing w:before="0" w:after="0"/>
              <w:ind w:left="30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Potocki T.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Opolski K., i Świst T.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Bankowość dla Bogatych - </w:t>
            </w:r>
            <w:proofErr w:type="spellStart"/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Wealth</w:t>
            </w:r>
            <w:proofErr w:type="spellEnd"/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Management, </w:t>
            </w:r>
            <w:proofErr w:type="spellStart"/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Cedewu</w:t>
            </w:r>
            <w:proofErr w:type="spellEnd"/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2010</w:t>
            </w:r>
            <w:r w:rsidR="00DE02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22ED7738" w14:textId="77777777" w:rsidR="00C2515D" w:rsidRPr="00DE02C6" w:rsidRDefault="00DE02C6" w:rsidP="00DE02C6">
            <w:pPr>
              <w:pStyle w:val="Punktygwne"/>
              <w:numPr>
                <w:ilvl w:val="0"/>
                <w:numId w:val="3"/>
              </w:numPr>
              <w:spacing w:before="0" w:after="0"/>
              <w:ind w:left="30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Suraj M. D., Młode pokolenie kobiet na rynku usług bankowych. </w:t>
            </w:r>
            <w:r w:rsidRPr="00DE02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Ekonomiczne Problemy Usług </w:t>
            </w:r>
            <w:r w:rsidRPr="00DE02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nr 2/2017 (127)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s. </w:t>
            </w:r>
            <w:r w:rsidRPr="00DE02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273–284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DE02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1AD7A517" w14:textId="77777777" w:rsidR="0085747A" w:rsidRPr="009B403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/>
          <w:szCs w:val="24"/>
        </w:rPr>
      </w:pPr>
    </w:p>
    <w:p w14:paraId="5DE52F2E" w14:textId="77777777" w:rsidR="0085747A" w:rsidRPr="009B403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/>
          <w:szCs w:val="24"/>
        </w:rPr>
      </w:pPr>
    </w:p>
    <w:p w14:paraId="3C4FF105" w14:textId="77777777" w:rsidR="0085747A" w:rsidRPr="00C2515D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/>
          <w:szCs w:val="24"/>
        </w:rPr>
      </w:pPr>
      <w:r w:rsidRPr="00C2515D">
        <w:rPr>
          <w:rFonts w:ascii="Corbel" w:hAnsi="Corbel"/>
          <w:b w:val="0"/>
          <w:smallCaps w:val="0"/>
          <w:color w:val="000000"/>
          <w:szCs w:val="24"/>
        </w:rPr>
        <w:t>Akceptacja Kierownika Jednostki lub osoby upoważnionej</w:t>
      </w:r>
    </w:p>
    <w:sectPr w:rsidR="0085747A" w:rsidRPr="00C2515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25B551" w14:textId="77777777" w:rsidR="00EF3CFE" w:rsidRDefault="00EF3CFE" w:rsidP="00C16ABF">
      <w:pPr>
        <w:spacing w:after="0" w:line="240" w:lineRule="auto"/>
      </w:pPr>
      <w:r>
        <w:separator/>
      </w:r>
    </w:p>
  </w:endnote>
  <w:endnote w:type="continuationSeparator" w:id="0">
    <w:p w14:paraId="46993806" w14:textId="77777777" w:rsidR="00EF3CFE" w:rsidRDefault="00EF3CF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870C64" w14:textId="77777777" w:rsidR="00EF3CFE" w:rsidRDefault="00EF3CFE" w:rsidP="00C16ABF">
      <w:pPr>
        <w:spacing w:after="0" w:line="240" w:lineRule="auto"/>
      </w:pPr>
      <w:r>
        <w:separator/>
      </w:r>
    </w:p>
  </w:footnote>
  <w:footnote w:type="continuationSeparator" w:id="0">
    <w:p w14:paraId="2157131D" w14:textId="77777777" w:rsidR="00EF3CFE" w:rsidRDefault="00EF3CFE" w:rsidP="00C16ABF">
      <w:pPr>
        <w:spacing w:after="0" w:line="240" w:lineRule="auto"/>
      </w:pPr>
      <w:r>
        <w:continuationSeparator/>
      </w:r>
    </w:p>
  </w:footnote>
  <w:footnote w:id="1">
    <w:p w14:paraId="38E7D53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486395"/>
    <w:multiLevelType w:val="hybridMultilevel"/>
    <w:tmpl w:val="1FEA9F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E586554"/>
    <w:multiLevelType w:val="hybridMultilevel"/>
    <w:tmpl w:val="82D215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38042C"/>
    <w:multiLevelType w:val="hybridMultilevel"/>
    <w:tmpl w:val="53C414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3793"/>
    <w:rsid w:val="000048FD"/>
    <w:rsid w:val="000077B4"/>
    <w:rsid w:val="00013E7F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62D6"/>
    <w:rsid w:val="001640A7"/>
    <w:rsid w:val="00164FA7"/>
    <w:rsid w:val="00166A03"/>
    <w:rsid w:val="001718A7"/>
    <w:rsid w:val="001737CF"/>
    <w:rsid w:val="0017512A"/>
    <w:rsid w:val="00176083"/>
    <w:rsid w:val="00177181"/>
    <w:rsid w:val="00182C9E"/>
    <w:rsid w:val="00192F37"/>
    <w:rsid w:val="001A2308"/>
    <w:rsid w:val="001A70D2"/>
    <w:rsid w:val="001D01E5"/>
    <w:rsid w:val="001D657B"/>
    <w:rsid w:val="001D7B54"/>
    <w:rsid w:val="001E0209"/>
    <w:rsid w:val="001F2CA2"/>
    <w:rsid w:val="002144C0"/>
    <w:rsid w:val="0021577F"/>
    <w:rsid w:val="00215FA7"/>
    <w:rsid w:val="0022477D"/>
    <w:rsid w:val="002278A9"/>
    <w:rsid w:val="002336F9"/>
    <w:rsid w:val="0024028F"/>
    <w:rsid w:val="00244ABC"/>
    <w:rsid w:val="00281BFB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572F"/>
    <w:rsid w:val="004362C6"/>
    <w:rsid w:val="00437FA2"/>
    <w:rsid w:val="00445970"/>
    <w:rsid w:val="0044769C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66D6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D556F"/>
    <w:rsid w:val="005E6E85"/>
    <w:rsid w:val="005F31D2"/>
    <w:rsid w:val="0061029B"/>
    <w:rsid w:val="00617230"/>
    <w:rsid w:val="00621CE1"/>
    <w:rsid w:val="00627FC9"/>
    <w:rsid w:val="00647FA8"/>
    <w:rsid w:val="00650C5F"/>
    <w:rsid w:val="00653118"/>
    <w:rsid w:val="00654934"/>
    <w:rsid w:val="006620D9"/>
    <w:rsid w:val="00671958"/>
    <w:rsid w:val="00675843"/>
    <w:rsid w:val="00696477"/>
    <w:rsid w:val="006C4251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3A0"/>
    <w:rsid w:val="00775865"/>
    <w:rsid w:val="0078168C"/>
    <w:rsid w:val="007819B9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43C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303B"/>
    <w:rsid w:val="009508DF"/>
    <w:rsid w:val="00950DAC"/>
    <w:rsid w:val="00954A07"/>
    <w:rsid w:val="00984B23"/>
    <w:rsid w:val="00991867"/>
    <w:rsid w:val="00997F14"/>
    <w:rsid w:val="009A78D9"/>
    <w:rsid w:val="009B403B"/>
    <w:rsid w:val="009C3E31"/>
    <w:rsid w:val="009C54AE"/>
    <w:rsid w:val="009C788E"/>
    <w:rsid w:val="009D3F3B"/>
    <w:rsid w:val="009E0543"/>
    <w:rsid w:val="009E3B41"/>
    <w:rsid w:val="009F3C5C"/>
    <w:rsid w:val="009F4610"/>
    <w:rsid w:val="009F74EE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60D2E"/>
    <w:rsid w:val="00A84C85"/>
    <w:rsid w:val="00A97DE1"/>
    <w:rsid w:val="00AB053C"/>
    <w:rsid w:val="00AB4307"/>
    <w:rsid w:val="00AC00BE"/>
    <w:rsid w:val="00AD1146"/>
    <w:rsid w:val="00AD27D3"/>
    <w:rsid w:val="00AD66D6"/>
    <w:rsid w:val="00AE1160"/>
    <w:rsid w:val="00AE203C"/>
    <w:rsid w:val="00AE2E74"/>
    <w:rsid w:val="00AE37FA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515D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6841"/>
    <w:rsid w:val="00D552B2"/>
    <w:rsid w:val="00D608D1"/>
    <w:rsid w:val="00D74119"/>
    <w:rsid w:val="00D8075B"/>
    <w:rsid w:val="00D8678B"/>
    <w:rsid w:val="00DA2114"/>
    <w:rsid w:val="00DA6057"/>
    <w:rsid w:val="00DC069D"/>
    <w:rsid w:val="00DC6D0C"/>
    <w:rsid w:val="00DE02C6"/>
    <w:rsid w:val="00DE09C0"/>
    <w:rsid w:val="00DE4A14"/>
    <w:rsid w:val="00DF320D"/>
    <w:rsid w:val="00DF71C8"/>
    <w:rsid w:val="00E129B8"/>
    <w:rsid w:val="00E21E7D"/>
    <w:rsid w:val="00E22FBC"/>
    <w:rsid w:val="00E247CF"/>
    <w:rsid w:val="00E24BF5"/>
    <w:rsid w:val="00E25338"/>
    <w:rsid w:val="00E274AC"/>
    <w:rsid w:val="00E51E44"/>
    <w:rsid w:val="00E63348"/>
    <w:rsid w:val="00E661B9"/>
    <w:rsid w:val="00E742AA"/>
    <w:rsid w:val="00E77E88"/>
    <w:rsid w:val="00E8107D"/>
    <w:rsid w:val="00E95763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EF3CFE"/>
    <w:rsid w:val="00F00B0E"/>
    <w:rsid w:val="00F070AB"/>
    <w:rsid w:val="00F17567"/>
    <w:rsid w:val="00F27A7B"/>
    <w:rsid w:val="00F526AF"/>
    <w:rsid w:val="00F617C3"/>
    <w:rsid w:val="00F7066B"/>
    <w:rsid w:val="00F75FB4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A51B88"/>
  <w15:docId w15:val="{6CDE3C29-C752-4948-8CF8-748D53501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157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1577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1577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157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1577F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0EEDEE-C506-4655-99BC-F1FD64751CF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7E9F59A-7960-4C73-8F53-50B37E7660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486E4A-9AD3-4D60-A642-E62B03C117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FACF5BB-28C3-4742-9BCE-09099A172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5</Pages>
  <Words>1206</Words>
  <Characters>7240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Cyran Kazimierz</cp:lastModifiedBy>
  <cp:revision>5</cp:revision>
  <cp:lastPrinted>2019-02-06T12:12:00Z</cp:lastPrinted>
  <dcterms:created xsi:type="dcterms:W3CDTF">2020-12-02T10:40:00Z</dcterms:created>
  <dcterms:modified xsi:type="dcterms:W3CDTF">2020-12-16T11:59:00Z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